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tabs>
          <w:tab w:val="left" w:pos="0" w:leader="none"/>
        </w:tabs>
        <w:rPr>
          <w:rFonts w:ascii="Helvetica" w:hAnsi="Helvetica" w:cs="Helvetica"/>
        </w:rPr>
      </w:pPr>
      <w:r>
        <w:rPr>
          <w:rFonts w:cs="Helvetica" w:ascii="Helvetica" w:hAnsi="Helvetica"/>
        </w:rPr>
        <w:drawing>
          <wp:anchor behindDoc="0" distT="0" distB="0" distL="0" distR="0" simplePos="0" locked="0" layoutInCell="1" allowOverlap="1" relativeHeight="2">
            <wp:simplePos x="0" y="0"/>
            <wp:positionH relativeFrom="column">
              <wp:posOffset>-619125</wp:posOffset>
            </wp:positionH>
            <wp:positionV relativeFrom="paragraph">
              <wp:posOffset>-193675</wp:posOffset>
            </wp:positionV>
            <wp:extent cx="3715385" cy="125285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715385" cy="1252855"/>
                    </a:xfrm>
                    <a:prstGeom prst="rect">
                      <a:avLst/>
                    </a:prstGeom>
                  </pic:spPr>
                </pic:pic>
              </a:graphicData>
            </a:graphic>
          </wp:anchor>
        </w:drawing>
      </w:r>
    </w:p>
    <w:p>
      <w:pPr>
        <w:pStyle w:val="Normal"/>
        <w:widowControl w:val="false"/>
        <w:rPr>
          <w:rFonts w:ascii="Helvetica" w:hAnsi="Helvetica" w:cs="Helvetica"/>
          <w:u w:val="single"/>
        </w:rPr>
      </w:pPr>
      <w:r>
        <w:rPr>
          <w:rFonts w:cs="Helvetica" w:ascii="Helvetica" w:hAnsi="Helvetica"/>
          <w:u w:val="single"/>
        </w:rPr>
      </w:r>
    </w:p>
    <w:p>
      <w:pPr>
        <w:pStyle w:val="Normal"/>
        <w:widowControl w:val="false"/>
        <w:rPr>
          <w:rFonts w:ascii="Helvetica" w:hAnsi="Helvetica" w:cs="Helvetica"/>
          <w:u w:val="single"/>
        </w:rPr>
      </w:pPr>
      <w:r>
        <w:rPr>
          <w:rFonts w:cs="Helvetica" w:ascii="Helvetica" w:hAnsi="Helvetica"/>
          <w:u w:val="single"/>
        </w:rPr>
      </w:r>
    </w:p>
    <w:p>
      <w:pPr>
        <w:pStyle w:val="Normal"/>
        <w:widowControl w:val="false"/>
        <w:rPr>
          <w:rFonts w:ascii="Helvetica" w:hAnsi="Helvetica" w:cs="Helvetica"/>
          <w:sz w:val="40"/>
          <w:szCs w:val="40"/>
          <w:u w:val="single"/>
        </w:rPr>
      </w:pPr>
      <w:r>
        <w:rPr>
          <w:rFonts w:cs="Helvetica" w:ascii="Helvetica" w:hAnsi="Helvetica"/>
          <w:sz w:val="40"/>
          <w:szCs w:val="40"/>
          <w:u w:val="single"/>
        </w:rPr>
      </w:r>
    </w:p>
    <w:p>
      <w:pPr>
        <w:pStyle w:val="Normal"/>
        <w:widowControl w:val="false"/>
        <w:rPr>
          <w:rFonts w:ascii="Helvetica" w:hAnsi="Helvetica" w:cs="Helvetica"/>
          <w:sz w:val="40"/>
          <w:szCs w:val="40"/>
          <w:u w:val="single"/>
        </w:rPr>
      </w:pPr>
      <w:r>
        <w:rPr>
          <w:rFonts w:cs="Helvetica" w:ascii="Helvetica" w:hAnsi="Helvetica"/>
          <w:sz w:val="40"/>
          <w:szCs w:val="40"/>
          <w:u w:val="single"/>
        </w:rPr>
      </w:r>
    </w:p>
    <w:p>
      <w:pPr>
        <w:pStyle w:val="Normal"/>
        <w:widowControl w:val="false"/>
        <w:rPr>
          <w:rFonts w:ascii="Helvetica" w:hAnsi="Helvetica" w:cs="Helvetica"/>
          <w:sz w:val="40"/>
          <w:szCs w:val="40"/>
          <w:u w:val="single"/>
        </w:rPr>
      </w:pPr>
      <w:r>
        <w:rPr>
          <w:rFonts w:cs="Helvetica" w:ascii="Helvetica" w:hAnsi="Helvetica"/>
          <w:sz w:val="40"/>
          <w:szCs w:val="40"/>
          <w:u w:val="single"/>
        </w:rPr>
      </w:r>
    </w:p>
    <w:p>
      <w:pPr>
        <w:pStyle w:val="Normal"/>
        <w:widowControl w:val="false"/>
        <w:rPr>
          <w:rFonts w:ascii="Helvetica" w:hAnsi="Helvetica" w:cs="Helvetica"/>
          <w:sz w:val="40"/>
          <w:szCs w:val="40"/>
          <w:u w:val="single"/>
        </w:rPr>
      </w:pPr>
      <w:r>
        <w:rPr>
          <w:rFonts w:cs="Helvetica" w:ascii="Helvetica" w:hAnsi="Helvetica"/>
          <w:sz w:val="40"/>
          <w:szCs w:val="40"/>
          <w:u w:val="single"/>
        </w:rPr>
      </w:r>
      <w:bookmarkStart w:id="0" w:name="_GoBack"/>
      <w:bookmarkStart w:id="1" w:name="_GoBack"/>
      <w:bookmarkEnd w:id="1"/>
    </w:p>
    <w:p>
      <w:pPr>
        <w:pStyle w:val="Normal"/>
        <w:widowControl w:val="false"/>
        <w:rPr>
          <w:rFonts w:ascii="Helvetica" w:hAnsi="Helvetica" w:cs="Helvetica"/>
        </w:rPr>
      </w:pPr>
      <w:r>
        <w:rPr>
          <w:rFonts w:cs="Helvetica" w:ascii="Helvetica" w:hAnsi="Helvetica"/>
          <w:sz w:val="40"/>
          <w:szCs w:val="40"/>
          <w:u w:val="single"/>
        </w:rPr>
        <w:t>CARC Field Day 2020 Operating Criteria</w:t>
      </w:r>
      <w:r>
        <w:rPr>
          <w:rFonts w:cs="Helvetica" w:ascii="Helvetica" w:hAnsi="Helvetica"/>
        </w:rPr>
        <w:tab/>
      </w:r>
    </w:p>
    <w:p>
      <w:pPr>
        <w:pStyle w:val="Normal"/>
        <w:widowControl w:val="false"/>
        <w:rPr>
          <w:rFonts w:ascii="Helvetica" w:hAnsi="Helvetica" w:cs="Helvetica"/>
        </w:rPr>
      </w:pPr>
      <w:r>
        <w:rPr>
          <w:rFonts w:cs="Helvetica" w:ascii="Helvetica" w:hAnsi="Helvetica"/>
          <w:sz w:val="20"/>
          <w:szCs w:val="20"/>
        </w:rPr>
        <w:t>Revision 6/11/2020</w:t>
      </w:r>
    </w:p>
    <w:p>
      <w:pPr>
        <w:pStyle w:val="Normal"/>
        <w:widowControl w:val="false"/>
        <w:rPr>
          <w:rFonts w:ascii="Helvetica" w:hAnsi="Helvetica" w:cs="Helvetica"/>
        </w:rPr>
      </w:pPr>
      <w:r>
        <w:rPr>
          <w:rFonts w:cs="Helvetica" w:ascii="Helvetica" w:hAnsi="Helvetica"/>
        </w:rPr>
      </w:r>
    </w:p>
    <w:p>
      <w:pPr>
        <w:pStyle w:val="Normal"/>
        <w:widowControl w:val="false"/>
        <w:rPr>
          <w:rFonts w:ascii="Helvetica" w:hAnsi="Helvetica" w:cs="Helvetica"/>
          <w:u w:val="single"/>
        </w:rPr>
      </w:pPr>
      <w:r>
        <w:rPr>
          <w:rFonts w:cs="Helvetica" w:ascii="Helvetica" w:hAnsi="Helvetica"/>
          <w:u w:val="single"/>
        </w:rPr>
      </w:r>
    </w:p>
    <w:p>
      <w:pPr>
        <w:pStyle w:val="ListParagraph"/>
        <w:widowControl w:val="false"/>
        <w:numPr>
          <w:ilvl w:val="0"/>
          <w:numId w:val="1"/>
        </w:numPr>
        <w:rPr>
          <w:rFonts w:ascii="Helvetica" w:hAnsi="Helvetica" w:cs="Helvetica"/>
        </w:rPr>
      </w:pPr>
      <w:r>
        <w:rPr>
          <w:rFonts w:cs="Helvetica" w:ascii="Helvetica" w:hAnsi="Helvetica"/>
        </w:rPr>
        <w:t xml:space="preserve">Any amateur radio operator can participate in Field Day.  All FCC rules always apply.  Every CARC club member is encouraged to participate but no club membership is required.  Each station selects the operating class they will use.  See the </w:t>
      </w:r>
      <w:r>
        <w:rPr>
          <w:rFonts w:cs="Helvetica" w:ascii="Helvetica" w:hAnsi="Helvetica"/>
          <w:u w:val="single"/>
        </w:rPr>
        <w:t>2020 ARRL Field Day Rules</w:t>
      </w:r>
      <w:r>
        <w:rPr>
          <w:rFonts w:cs="Helvetica" w:ascii="Helvetica" w:hAnsi="Helvetica"/>
        </w:rPr>
        <w:t xml:space="preserve"> sections 4.2 – 4.8 and the </w:t>
      </w:r>
      <w:r>
        <w:rPr>
          <w:rFonts w:cs="Helvetica" w:ascii="Helvetica" w:hAnsi="Helvetica"/>
          <w:u w:val="single"/>
        </w:rPr>
        <w:t>2020 Field Day Waivers</w:t>
      </w:r>
      <w:r>
        <w:rPr>
          <w:rFonts w:cs="Helvetica" w:ascii="Helvetica" w:hAnsi="Helvetica"/>
        </w:rPr>
        <w:t xml:space="preserve">.  </w:t>
      </w:r>
    </w:p>
    <w:p>
      <w:pPr>
        <w:pStyle w:val="ListParagraph"/>
        <w:widowControl w:val="false"/>
        <w:numPr>
          <w:ilvl w:val="0"/>
          <w:numId w:val="1"/>
        </w:numPr>
        <w:rPr>
          <w:rFonts w:ascii="Helvetica" w:hAnsi="Helvetica" w:cs="Helvetica"/>
        </w:rPr>
      </w:pPr>
      <w:r>
        <w:rPr>
          <w:rFonts w:cs="Helvetica" w:ascii="Helvetica" w:hAnsi="Helvetica"/>
        </w:rPr>
        <w:t>Each Station operates using their own call sign and the class they selected.</w:t>
      </w:r>
    </w:p>
    <w:p>
      <w:pPr>
        <w:pStyle w:val="ListParagraph"/>
        <w:widowControl w:val="false"/>
        <w:numPr>
          <w:ilvl w:val="0"/>
          <w:numId w:val="1"/>
        </w:numPr>
        <w:rPr>
          <w:rFonts w:ascii="Helvetica" w:hAnsi="Helvetica" w:cs="Helvetica"/>
        </w:rPr>
      </w:pPr>
      <w:r>
        <w:rPr>
          <w:rFonts w:cs="Helvetica" w:ascii="Helvetica" w:hAnsi="Helvetica"/>
        </w:rPr>
        <w:t>If you do not have HF gear then “on the hour” make some contacts on 146.480 simplex.  “On the ½ hour” use 446.500 simplex.  You can log these contacts for points.  There should be plenty of us CARC members there and also some new hams.  Please take time to help out the new hams and your club.</w:t>
      </w:r>
    </w:p>
    <w:p>
      <w:pPr>
        <w:pStyle w:val="ListParagraph"/>
        <w:widowControl w:val="false"/>
        <w:numPr>
          <w:ilvl w:val="0"/>
          <w:numId w:val="1"/>
        </w:numPr>
        <w:rPr>
          <w:rFonts w:ascii="Helvetica" w:hAnsi="Helvetica" w:cs="Helvetica"/>
        </w:rPr>
      </w:pPr>
      <w:r>
        <w:rPr>
          <w:rFonts w:cs="Helvetica" w:ascii="Helvetica" w:hAnsi="Helvetica"/>
        </w:rPr>
        <w:t xml:space="preserve">When submitting your entry, use </w:t>
      </w:r>
      <w:r>
        <w:rPr>
          <w:rFonts w:cs="Helvetica" w:ascii="Helvetica" w:hAnsi="Helvetica"/>
          <w:u w:val="single"/>
        </w:rPr>
        <w:t>C</w:t>
      </w:r>
      <w:r>
        <w:rPr>
          <w:rFonts w:cs="Helvetica" w:ascii="Helvetica" w:hAnsi="Helvetica"/>
          <w:u w:val="single"/>
        </w:rPr>
        <w:t xml:space="preserve">oconino </w:t>
      </w:r>
      <w:r>
        <w:rPr>
          <w:rFonts w:cs="Helvetica" w:ascii="Helvetica" w:hAnsi="Helvetica"/>
          <w:u w:val="single"/>
        </w:rPr>
        <w:t>ARC</w:t>
      </w:r>
      <w:r>
        <w:rPr>
          <w:rFonts w:cs="Helvetica" w:ascii="Helvetica" w:hAnsi="Helvetica"/>
        </w:rPr>
        <w:t xml:space="preserve"> as your Club or Group Name.  The ARRL will aggregate our club score.</w:t>
      </w:r>
    </w:p>
    <w:p>
      <w:pPr>
        <w:pStyle w:val="ListParagraph"/>
        <w:widowControl w:val="false"/>
        <w:numPr>
          <w:ilvl w:val="0"/>
          <w:numId w:val="1"/>
        </w:numPr>
        <w:rPr>
          <w:rFonts w:ascii="Helvetica" w:hAnsi="Helvetica" w:cs="Helvetica"/>
        </w:rPr>
      </w:pPr>
      <w:r>
        <w:rPr>
          <w:rFonts w:cs="Helvetica" w:ascii="Helvetica" w:hAnsi="Helvetica"/>
        </w:rPr>
        <w:t xml:space="preserve">CARC members that make at least 10 contacts will also be counted in our annual contest with the Oro Valley Radio Club.   </w:t>
      </w:r>
    </w:p>
    <w:p>
      <w:pPr>
        <w:pStyle w:val="ListParagraph"/>
        <w:widowControl w:val="false"/>
        <w:numPr>
          <w:ilvl w:val="0"/>
          <w:numId w:val="1"/>
        </w:numPr>
        <w:rPr>
          <w:rFonts w:ascii="Helvetica" w:hAnsi="Helvetica" w:cs="Helvetica"/>
        </w:rPr>
      </w:pPr>
      <w:r>
        <w:rPr>
          <w:rFonts w:cs="Helvetica" w:ascii="Helvetica" w:hAnsi="Helvetica"/>
        </w:rPr>
        <w:t>Keep a log of your contacts.  A blank log form is included on this web site,</w:t>
      </w:r>
    </w:p>
    <w:p>
      <w:pPr>
        <w:pStyle w:val="ListParagraph"/>
        <w:widowControl w:val="false"/>
        <w:numPr>
          <w:ilvl w:val="0"/>
          <w:numId w:val="1"/>
        </w:numPr>
        <w:rPr/>
      </w:pPr>
      <w:r>
        <w:rPr>
          <w:rFonts w:cs="Helvetica" w:ascii="Helvetica" w:hAnsi="Helvetica"/>
        </w:rPr>
        <w:t xml:space="preserve">Participants will each submit their entry to ARRL and a copy to Phil, AE7OH, </w:t>
      </w:r>
      <w:r>
        <w:rPr/>
        <w:t xml:space="preserve"> </w:t>
      </w:r>
      <w:hyperlink r:id="rId3">
        <w:r>
          <w:rPr>
            <w:rStyle w:val="InternetLink"/>
            <w:rFonts w:cs="Helvetica" w:ascii="Helvetica" w:hAnsi="Helvetica"/>
          </w:rPr>
          <w:t>phil.brunner@gmail.com</w:t>
        </w:r>
      </w:hyperlink>
      <w:r>
        <w:rPr>
          <w:rFonts w:cs="Helvetica" w:ascii="Helvetica" w:hAnsi="Helvetica"/>
        </w:rPr>
        <w:t>.</w:t>
      </w:r>
    </w:p>
    <w:p>
      <w:pPr>
        <w:pStyle w:val="ListParagraph"/>
        <w:widowControl w:val="false"/>
        <w:numPr>
          <w:ilvl w:val="0"/>
          <w:numId w:val="1"/>
        </w:numPr>
        <w:rPr/>
      </w:pPr>
      <w:r>
        <w:rPr>
          <w:rFonts w:cs="Helvetica" w:ascii="Helvetica" w:hAnsi="Helvetica"/>
        </w:rPr>
        <w:t xml:space="preserve">Anyone that needs help of any kind please contact Ron, KG7OH at 480-356-3663, </w:t>
      </w:r>
      <w:hyperlink r:id="rId4">
        <w:r>
          <w:rPr>
            <w:rStyle w:val="InternetLink"/>
            <w:rFonts w:cs="Helvetica" w:ascii="Helvetica" w:hAnsi="Helvetica"/>
          </w:rPr>
          <w:t>KG7OH@ARRL.org</w:t>
        </w:r>
      </w:hyperlink>
      <w:r>
        <w:rPr>
          <w:rFonts w:cs="Helvetica" w:ascii="Helvetica" w:hAnsi="Helvetica"/>
        </w:rPr>
        <w:t xml:space="preserve">. </w:t>
      </w:r>
    </w:p>
    <w:p>
      <w:pPr>
        <w:pStyle w:val="Normal"/>
        <w:rPr/>
      </w:pPr>
      <w:r>
        <w:rPr/>
      </w:r>
    </w:p>
    <w:sectPr>
      <w:type w:val="nextPage"/>
      <w:pgSz w:w="12240" w:h="15840"/>
      <w:pgMar w:left="2070" w:right="1800" w:header="0" w:top="1440"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Helvetica">
    <w:altName w:val="Arial"/>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5"/>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mbria" w:hAnsi="Cambria" w:eastAsia="ＭＳ 明朝" w:cs="" w:asciiTheme="minorHAnsi" w:cstheme="minorBidi" w:eastAsiaTheme="minorEastAsia" w:hAnsi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6040e8"/>
    <w:rPr>
      <w:rFonts w:ascii="Lucida Grande" w:hAnsi="Lucida Grande" w:cs="Lucida Grande"/>
      <w:sz w:val="18"/>
      <w:szCs w:val="18"/>
    </w:rPr>
  </w:style>
  <w:style w:type="character" w:styleId="InternetLink">
    <w:name w:val="Internet Link"/>
    <w:basedOn w:val="DefaultParagraphFont"/>
    <w:uiPriority w:val="99"/>
    <w:unhideWhenUsed/>
    <w:rsid w:val="00402ad7"/>
    <w:rPr>
      <w:color w:val="0000FF" w:themeColor="hyperlink"/>
      <w:u w:val="single"/>
    </w:rPr>
  </w:style>
  <w:style w:type="character" w:styleId="ListLabel1">
    <w:name w:val="ListLabel 1"/>
    <w:qFormat/>
    <w:rPr>
      <w:rFonts w:ascii="Helvetica" w:hAnsi="Helvetica" w:cs="Helvetica"/>
    </w:rPr>
  </w:style>
  <w:style w:type="paragraph" w:styleId="Heading">
    <w:name w:val="Heading"/>
    <w:basedOn w:val="Normal"/>
    <w:next w:val="TextBody"/>
    <w:qFormat/>
    <w:pPr>
      <w:keepNext w:val="true"/>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6040e8"/>
    <w:pPr/>
    <w:rPr>
      <w:rFonts w:ascii="Lucida Grande" w:hAnsi="Lucida Grande" w:cs="Lucida Grande"/>
      <w:sz w:val="18"/>
      <w:szCs w:val="18"/>
    </w:rPr>
  </w:style>
  <w:style w:type="paragraph" w:styleId="ListParagraph">
    <w:name w:val="List Paragraph"/>
    <w:basedOn w:val="Normal"/>
    <w:uiPriority w:val="34"/>
    <w:qFormat/>
    <w:rsid w:val="007321b6"/>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phil.brunner@gmail.com" TargetMode="External"/><Relationship Id="rId4" Type="http://schemas.openxmlformats.org/officeDocument/2006/relationships/hyperlink" Target="mailto:KG7OH@ARRL.org"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LibreOffice/6.0.3.2$Linux_X86_64 LibreOffice_project/00m0$Build-2</Application>
  <Pages>1</Pages>
  <Words>226</Words>
  <Characters>1039</Characters>
  <CharactersWithSpaces>1266</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2020-06-11T19:17:00Z</dcterms:created>
  <dc:creator>Ronald Gerlak</dc:creator>
  <dc:description/>
  <dc:language>en-US</dc:language>
  <cp:lastModifiedBy/>
  <cp:lastPrinted>2020-04-23T01:36:00Z</cp:lastPrinted>
  <dcterms:modified xsi:type="dcterms:W3CDTF">2020-06-30T11:09:15Z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